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5DB" w:rsidRPr="00B12E0B" w:rsidRDefault="00BF62F4" w:rsidP="00B12E0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F1B9D">
        <w:rPr>
          <w:rFonts w:ascii="Times New Roman" w:hAnsi="Times New Roman" w:cs="Times New Roman"/>
          <w:sz w:val="24"/>
          <w:szCs w:val="24"/>
        </w:rPr>
        <w:t>4</w:t>
      </w:r>
    </w:p>
    <w:p w:rsidR="00DF6A45" w:rsidRDefault="00DF6A45" w:rsidP="00B12E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F62F4" w:rsidRDefault="00BF62F4" w:rsidP="00BF62F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F62F4">
        <w:rPr>
          <w:rFonts w:ascii="Times New Roman" w:hAnsi="Times New Roman" w:cs="Times New Roman"/>
          <w:sz w:val="24"/>
          <w:szCs w:val="24"/>
        </w:rPr>
        <w:t xml:space="preserve">Анализ объема бюджетных ассигнований муниципального дорожного фонда </w:t>
      </w:r>
    </w:p>
    <w:p w:rsidR="00B12E0B" w:rsidRDefault="00BF62F4" w:rsidP="00BF62F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F62F4">
        <w:rPr>
          <w:rFonts w:ascii="Times New Roman" w:hAnsi="Times New Roman" w:cs="Times New Roman"/>
          <w:sz w:val="24"/>
          <w:szCs w:val="24"/>
        </w:rPr>
        <w:t>Пе</w:t>
      </w:r>
      <w:r>
        <w:rPr>
          <w:rFonts w:ascii="Times New Roman" w:hAnsi="Times New Roman" w:cs="Times New Roman"/>
          <w:sz w:val="24"/>
          <w:szCs w:val="24"/>
        </w:rPr>
        <w:t xml:space="preserve">трозаводского городского округа </w:t>
      </w:r>
      <w:r w:rsidRPr="00BF62F4">
        <w:rPr>
          <w:rFonts w:ascii="Times New Roman" w:hAnsi="Times New Roman" w:cs="Times New Roman"/>
          <w:sz w:val="24"/>
          <w:szCs w:val="24"/>
        </w:rPr>
        <w:t xml:space="preserve">на 2025 год и на плановый период 2026 и 2027 годов </w:t>
      </w:r>
    </w:p>
    <w:p w:rsidR="00280B12" w:rsidRPr="003B2D71" w:rsidRDefault="003B2D71" w:rsidP="003B2D71">
      <w:pPr>
        <w:pStyle w:val="a3"/>
        <w:jc w:val="right"/>
        <w:rPr>
          <w:rFonts w:ascii="Times New Roman" w:hAnsi="Times New Roman" w:cs="Times New Roman"/>
          <w:szCs w:val="24"/>
        </w:rPr>
      </w:pPr>
      <w:r w:rsidRPr="003B2D71">
        <w:rPr>
          <w:rFonts w:ascii="Times New Roman" w:hAnsi="Times New Roman" w:cs="Times New Roman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9"/>
        <w:gridCol w:w="4109"/>
        <w:gridCol w:w="1718"/>
        <w:gridCol w:w="1570"/>
        <w:gridCol w:w="1425"/>
        <w:gridCol w:w="1603"/>
        <w:gridCol w:w="1570"/>
        <w:gridCol w:w="1425"/>
        <w:gridCol w:w="1128"/>
      </w:tblGrid>
      <w:tr w:rsidR="00280B12" w:rsidRPr="00280B12" w:rsidTr="00B46277">
        <w:trPr>
          <w:trHeight w:val="123"/>
        </w:trPr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решения о бюджете на 2024 год и на плановый период 2025 и 2026 годов</w:t>
            </w:r>
          </w:p>
        </w:tc>
        <w:tc>
          <w:tcPr>
            <w:tcW w:w="28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решения о бюджете на 2025 год и на плановый период 2026 и 2027 годов</w:t>
            </w:r>
          </w:p>
        </w:tc>
      </w:tr>
      <w:tr w:rsidR="00280B12" w:rsidRPr="00280B12" w:rsidTr="00B46277">
        <w:trPr>
          <w:trHeight w:val="212"/>
        </w:trPr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4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</w:tr>
      <w:tr w:rsidR="00280B12" w:rsidRPr="00280B12" w:rsidTr="00B46277">
        <w:trPr>
          <w:trHeight w:val="70"/>
        </w:trPr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4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Уд. вес, 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(снижение) к 2024 году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Темп прироста (снижения) к 2024 году, %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0B12" w:rsidRPr="00280B12" w:rsidTr="00B46277">
        <w:trPr>
          <w:trHeight w:val="138"/>
        </w:trPr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5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гр.4-гр.3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 4/гр.3*100-100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0B12" w:rsidRPr="00280B12" w:rsidTr="00B46277">
        <w:trPr>
          <w:trHeight w:val="70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280B12" w:rsidRPr="00280B12" w:rsidTr="00280B12">
        <w:trPr>
          <w:trHeight w:val="58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Прогноз поступления доходов муниципального дорожного фонда Петрозаводского городского округа, всего 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484 721,9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107 172,3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-377 549,6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-77,9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172 541,5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433 012,8</w:t>
            </w:r>
          </w:p>
        </w:tc>
      </w:tr>
      <w:tr w:rsidR="00280B12" w:rsidRPr="00280B12" w:rsidTr="00280B12">
        <w:trPr>
          <w:trHeight w:val="330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0B12" w:rsidRPr="00280B12" w:rsidTr="00280B12">
        <w:trPr>
          <w:trHeight w:val="88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Акцизы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подлежащие зачислению в бюджет Петрозаводского городского округа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34 469,3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41 783,8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7 314,5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43 455,2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45 193,5</w:t>
            </w:r>
          </w:p>
        </w:tc>
      </w:tr>
      <w:tr w:rsidR="00280B12" w:rsidRPr="00280B12" w:rsidTr="00280B12">
        <w:trPr>
          <w:trHeight w:val="88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поступления от налоговых и неналоговых доходов бюджета Петрозаводского городского округа, за исключением невыясненных поступлений, зачисляемых в бюджеты городских округов, и доходов, указанных </w:t>
            </w:r>
            <w:r w:rsidR="0046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п. 1.1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333 796,4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25 765,9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-308 030,5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-92,3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97 388,2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356 121,2</w:t>
            </w:r>
          </w:p>
        </w:tc>
      </w:tr>
      <w:tr w:rsidR="00280B12" w:rsidRPr="00280B12" w:rsidTr="00280B12">
        <w:trPr>
          <w:trHeight w:val="37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Субсидии, в том числе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116 456,2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39 622,6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-76 833,6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-66,0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31 698,1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31 698,1</w:t>
            </w:r>
          </w:p>
        </w:tc>
      </w:tr>
      <w:tr w:rsidR="00280B12" w:rsidRPr="00280B12" w:rsidTr="00280B12">
        <w:trPr>
          <w:trHeight w:val="37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по формированию современной городской среды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22 641,5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39 622,6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16 981,1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31 698,1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31 698,1</w:t>
            </w:r>
          </w:p>
        </w:tc>
      </w:tr>
      <w:tr w:rsidR="00280B12" w:rsidRPr="00280B12" w:rsidTr="00280B12">
        <w:trPr>
          <w:trHeight w:val="58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отдельных мероприятий по социально-экономическому развитию столицы Республики Карелия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93 814,7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-93 814,7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80B12" w:rsidRPr="00280B12" w:rsidTr="00280B12">
        <w:trPr>
          <w:trHeight w:val="58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Объем бюджетных ассигнований муниципального дорожного фонда Петрозаводского городского округа, всего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484 721,9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107 172,3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-377 549,6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-77,9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172 541,5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433 012,8</w:t>
            </w:r>
          </w:p>
        </w:tc>
      </w:tr>
      <w:tr w:rsidR="00280B12" w:rsidRPr="00280B12" w:rsidTr="00280B12">
        <w:trPr>
          <w:trHeight w:val="34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в том числе условно утверждаемые расходы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3 966,1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30 812,5</w:t>
            </w:r>
          </w:p>
        </w:tc>
      </w:tr>
      <w:tr w:rsidR="00280B12" w:rsidRPr="00280B12" w:rsidTr="00280B12">
        <w:trPr>
          <w:trHeight w:val="34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процент условно утверждаемых расходов от общего объема расходов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2,90%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8,30%</w:t>
            </w:r>
          </w:p>
        </w:tc>
      </w:tr>
      <w:tr w:rsidR="00280B12" w:rsidRPr="00280B12" w:rsidTr="001E0D2D">
        <w:trPr>
          <w:trHeight w:val="330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0B12" w:rsidRPr="00280B12" w:rsidTr="001E0D2D">
        <w:trPr>
          <w:trHeight w:val="1080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и ремонт автомобильных дорог общего пользования местного значения в рамках подпрограммы «Развитие дорожного хозяйства Петрозаводского городского округа» муниципальной программы «Развитие транспортной системы Петрозаводского городского округа»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394 809,4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55 436,5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-339 372,9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-86,0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119 356,6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321 297,2</w:t>
            </w:r>
          </w:p>
        </w:tc>
      </w:tr>
      <w:tr w:rsidR="00280B12" w:rsidRPr="00280B12" w:rsidTr="001E0D2D">
        <w:trPr>
          <w:trHeight w:val="360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 том числе за счет: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280B12" w:rsidRPr="00280B12" w:rsidTr="00280B12">
        <w:trPr>
          <w:trHeight w:val="58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* налоговых и неналоговых доходов, источников финансирования дефицита бюджета Петрозаводского городского округа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300 994,7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55 436,5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-245 558,2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-81,6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119 356,6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321 297,2</w:t>
            </w:r>
          </w:p>
        </w:tc>
      </w:tr>
      <w:tr w:rsidR="00280B12" w:rsidRPr="00280B12" w:rsidTr="00280B12">
        <w:trPr>
          <w:trHeight w:val="37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электроэнергия для уличного освещения автомобильных дорог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55 436,5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59 945,1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61 820,0</w:t>
            </w:r>
          </w:p>
        </w:tc>
      </w:tr>
      <w:tr w:rsidR="00280B12" w:rsidRPr="00280B12" w:rsidTr="00280B12">
        <w:trPr>
          <w:trHeight w:val="37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текущее содержание и ремонт объектов дорожно-мостового хозяйства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59 411,5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259 477,2</w:t>
            </w:r>
          </w:p>
        </w:tc>
      </w:tr>
      <w:tr w:rsidR="00280B12" w:rsidRPr="00280B12" w:rsidTr="00280B12">
        <w:trPr>
          <w:trHeight w:val="58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* субсидии на реализацию отдельных мероприятий по социально-экономическому развитию столицы Республики Карелия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93 814,7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-93 814,7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80B12" w:rsidRPr="00280B12" w:rsidTr="00280B12">
        <w:trPr>
          <w:trHeight w:val="124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Оформление права муниципальной собственности Петрозаводского городского округа на автомобильные дороги общего пользования местного значения и земельные участки под ними в рамках подпрограммы «Развитие дорожного хозяйства Петрозаводского городского округа» муниципальной программы «Развитие транспортной системы Петрозаводского городского округа»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80B12" w:rsidRPr="00280B12" w:rsidTr="00280B12">
        <w:trPr>
          <w:trHeight w:val="157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муниципального казенного учреждения «Служба заказчика» в рамках подпрограммы «Развитие дорожного хозяйства Петрозаводского городского округа» муниципальной программы «Развитие транспортной системы Петрозаводского городского округа» в целях исполнения функций по обслуживанию сетей ливневой канализации автомобильных дорог общего пользования местного значения в границах Петрозаводского городского округа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11 407,9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8 921,3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-2 486,6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-21,8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9 722,6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10 150,3</w:t>
            </w:r>
          </w:p>
        </w:tc>
      </w:tr>
      <w:tr w:rsidR="00280B12" w:rsidRPr="00280B12" w:rsidTr="00280B12">
        <w:trPr>
          <w:trHeight w:val="157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муниципального казенного учреждения «Единая дежурно-диспетчерская служба» в рамках подпрограммы «Развитие дорожного хозяйства Петрозаводского городского округа» муниципальной программы «Развитие транспортной системы Петрозаводского городского округа» в целях исполнения функций по поддержанию функционирования охранной телевизионной системы на путепроводе через железнодорожные пути в створе ул.</w:t>
            </w:r>
            <w:r w:rsidR="0046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Гоголя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1 012,1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-389,6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-38,5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628,4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964,7</w:t>
            </w:r>
          </w:p>
        </w:tc>
      </w:tr>
      <w:tr w:rsidR="00280B12" w:rsidRPr="00280B12" w:rsidTr="00280B12">
        <w:trPr>
          <w:trHeight w:val="360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Благоустройство дворовых территорий многоквартирных домов 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24 000,0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42 000,0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33 600,0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33 600,0</w:t>
            </w:r>
          </w:p>
        </w:tc>
      </w:tr>
      <w:tr w:rsidR="00280B12" w:rsidRPr="00280B12" w:rsidTr="008F11C1">
        <w:trPr>
          <w:trHeight w:val="296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 том числе за счет: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280B12" w:rsidRPr="00280B12" w:rsidTr="008F11C1">
        <w:trPr>
          <w:trHeight w:val="555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bookmarkStart w:id="0" w:name="_GoBack"/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* налоговых и неналоговых доходов, источников финансирования дефицита бюджета Петрозаводского городского округа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1 358,5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2 377,4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1 018,9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1 901,9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1 901,9</w:t>
            </w:r>
          </w:p>
        </w:tc>
      </w:tr>
      <w:bookmarkEnd w:id="0"/>
      <w:tr w:rsidR="00280B12" w:rsidRPr="00280B12" w:rsidTr="008F11C1">
        <w:trPr>
          <w:trHeight w:val="555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* субсидии из федерального бюджета и бюджета Республики Карелия на реализацию мероприятий по формированию современной городской среды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22 641,5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39 622,6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16 981,1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31 698,1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31 698,1</w:t>
            </w:r>
          </w:p>
        </w:tc>
      </w:tr>
      <w:tr w:rsidR="00280B12" w:rsidRPr="00280B12" w:rsidTr="00280B12">
        <w:trPr>
          <w:trHeight w:val="555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2.6.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дорожной деятельности и безопасности дорожного движения в рамках реализации национального проекта «Безопасные качественные дороги»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-16 800,0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80B12" w:rsidRPr="00280B12" w:rsidTr="00280B12">
        <w:trPr>
          <w:trHeight w:val="1050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2.7.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безопасности дорожного движения в рамках подпрограммы «Повышение безопасности дорожного движения на территории Петрозаводского городского округа» муниципальной программы «Развитие транспортной системы Петрозаводского городского округа»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36 472,5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-36 472,5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5 117,8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36 038,1</w:t>
            </w:r>
          </w:p>
        </w:tc>
      </w:tr>
      <w:tr w:rsidR="00280B12" w:rsidRPr="00280B12" w:rsidTr="00280B12">
        <w:trPr>
          <w:trHeight w:val="1050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2.8.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оценки уязвимости, обеспечение транспортной безопасности объектов транспортной инфраструктуры в рамках подпрограммы «Развитие дорожного хозяйства Петрозаводского городского округа» муниципальной программы «Развитие транспортной системы Петрозаводского городского округа»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-100,0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280B12" w:rsidRPr="00280B12" w:rsidTr="00B46277">
        <w:trPr>
          <w:trHeight w:val="1373"/>
        </w:trPr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28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2.9.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3B2D7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транспортной безопасности автомобильных дорог общего пользования местного значения, в том числе искусственных сооружений на них, в рамках подпрограммы «Развитие дорожного хозяйства Петрозаводского городского округа» муниципальной программы «Развитие транспортной системы Петрозаводского городского округа»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B12" w:rsidRPr="00280B12" w:rsidRDefault="00280B12" w:rsidP="00B46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0B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</w:tr>
    </w:tbl>
    <w:p w:rsidR="00280B12" w:rsidRPr="00BF62F4" w:rsidRDefault="00280B12" w:rsidP="00BF62F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280B12" w:rsidRPr="00BF62F4" w:rsidSect="00B46277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2A3"/>
    <w:rsid w:val="001E0D2D"/>
    <w:rsid w:val="001F1B9D"/>
    <w:rsid w:val="00280B12"/>
    <w:rsid w:val="003B2D71"/>
    <w:rsid w:val="00460BD1"/>
    <w:rsid w:val="004D02A3"/>
    <w:rsid w:val="00815149"/>
    <w:rsid w:val="008755DB"/>
    <w:rsid w:val="008F11C1"/>
    <w:rsid w:val="00B12E0B"/>
    <w:rsid w:val="00B46277"/>
    <w:rsid w:val="00B617CC"/>
    <w:rsid w:val="00BF62F4"/>
    <w:rsid w:val="00DF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B2ED9-084E-4D6D-8BC0-225FE2123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2E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2024-11-13T04:55:00Z</dcterms:created>
  <dcterms:modified xsi:type="dcterms:W3CDTF">2024-11-15T08:31:00Z</dcterms:modified>
</cp:coreProperties>
</file>